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F95924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F1475B">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8A7EA0">
        <w:rPr>
          <w:bCs/>
          <w:noProof w:val="0"/>
          <w:sz w:val="24"/>
          <w:szCs w:val="24"/>
        </w:rPr>
        <w:t>09291</w:t>
      </w:r>
    </w:p>
    <w:p w14:paraId="11776FA6" w14:textId="7ECA3DA2"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w:t>
      </w:r>
      <w:r w:rsidR="00AD453E">
        <w:rPr>
          <w:rFonts w:eastAsia="SimSun"/>
          <w:bCs/>
          <w:sz w:val="24"/>
          <w:szCs w:val="24"/>
          <w:lang w:eastAsia="zh-CN"/>
        </w:rPr>
        <w:t>ia</w:t>
      </w:r>
      <w:r w:rsidRPr="00F036E9">
        <w:rPr>
          <w:rFonts w:eastAsia="SimSun"/>
          <w:bCs/>
          <w:sz w:val="24"/>
          <w:szCs w:val="24"/>
          <w:lang w:eastAsia="zh-CN"/>
        </w:rPr>
        <w:t>, 26</w:t>
      </w:r>
      <w:r w:rsidR="00AD453E">
        <w:rPr>
          <w:rFonts w:eastAsia="SimSun"/>
          <w:bCs/>
          <w:sz w:val="24"/>
          <w:szCs w:val="24"/>
          <w:lang w:eastAsia="zh-CN"/>
        </w:rPr>
        <w:t>th</w:t>
      </w:r>
      <w:r w:rsidRPr="00F036E9">
        <w:rPr>
          <w:rFonts w:eastAsia="SimSun"/>
          <w:bCs/>
          <w:sz w:val="24"/>
          <w:szCs w:val="24"/>
          <w:lang w:eastAsia="zh-CN"/>
        </w:rPr>
        <w:t xml:space="preserve"> – 30</w:t>
      </w:r>
      <w:r w:rsidR="00AD453E">
        <w:rPr>
          <w:rFonts w:eastAsia="SimSun"/>
          <w:bCs/>
          <w:sz w:val="24"/>
          <w:szCs w:val="24"/>
          <w:lang w:eastAsia="zh-CN"/>
        </w:rPr>
        <w:t>th</w:t>
      </w:r>
      <w:r w:rsidRPr="00F036E9">
        <w:rPr>
          <w:rFonts w:eastAsia="SimSun"/>
          <w:bCs/>
          <w:sz w:val="24"/>
          <w:szCs w:val="24"/>
          <w:lang w:eastAsia="zh-CN"/>
        </w:rPr>
        <w:t xml:space="preserve"> </w:t>
      </w:r>
      <w:r w:rsidR="00AD453E">
        <w:rPr>
          <w:rFonts w:eastAsia="SimSun"/>
          <w:bCs/>
          <w:sz w:val="24"/>
          <w:szCs w:val="24"/>
          <w:lang w:eastAsia="zh-CN"/>
        </w:rPr>
        <w:t xml:space="preserve">of </w:t>
      </w:r>
      <w:r w:rsidRPr="00F036E9">
        <w:rPr>
          <w:rFonts w:eastAsia="SimSun"/>
          <w:bCs/>
          <w:sz w:val="24"/>
          <w:szCs w:val="24"/>
          <w:lang w:eastAsia="zh-CN"/>
        </w:rPr>
        <w:t>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81A2DF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475B">
        <w:rPr>
          <w:rFonts w:cs="Arial"/>
          <w:b/>
          <w:bCs/>
          <w:sz w:val="24"/>
          <w:lang w:eastAsia="ja-JP"/>
        </w:rPr>
        <w:t>11.9.</w:t>
      </w:r>
      <w:r w:rsidR="004E21E3">
        <w:rPr>
          <w:rFonts w:cs="Arial"/>
          <w:b/>
          <w:bCs/>
          <w:sz w:val="24"/>
          <w:lang w:eastAsia="ja-JP"/>
        </w:rPr>
        <w:t>3.</w:t>
      </w:r>
      <w:r w:rsidR="008A7EA0">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F62847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A7EA0" w:rsidRPr="008A7EA0">
        <w:rPr>
          <w:rFonts w:ascii="Arial" w:hAnsi="Arial" w:cs="Arial"/>
          <w:b/>
          <w:bCs/>
          <w:sz w:val="24"/>
        </w:rPr>
        <w:t>Implicit versus explicit release of prepared cells</w:t>
      </w:r>
    </w:p>
    <w:p w14:paraId="1F147C23" w14:textId="3A93C62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1475B" w:rsidRPr="00F1475B">
        <w:rPr>
          <w:rFonts w:ascii="Arial" w:hAnsi="Arial" w:cs="Arial"/>
          <w:b/>
          <w:bCs/>
          <w:sz w:val="24"/>
        </w:rPr>
        <w:t>NR_Mob_enh</w:t>
      </w:r>
      <w:proofErr w:type="spellEnd"/>
      <w:r w:rsidR="00F1475B" w:rsidRPr="00F1475B">
        <w:rPr>
          <w:rFonts w:ascii="Arial" w:hAnsi="Arial" w:cs="Arial"/>
          <w:b/>
          <w:bCs/>
          <w:sz w:val="24"/>
        </w:rPr>
        <w:t xml:space="preserve">-Core </w:t>
      </w:r>
      <w:r>
        <w:rPr>
          <w:rFonts w:ascii="Arial" w:hAnsi="Arial" w:cs="Arial"/>
          <w:b/>
          <w:bCs/>
          <w:sz w:val="24"/>
        </w:rPr>
        <w:t xml:space="preserve">- Release </w:t>
      </w:r>
      <w:r w:rsidR="00F1475B">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8C1315A" w14:textId="56853C51" w:rsidR="00365AAF" w:rsidRDefault="00976731" w:rsidP="00BB6EDD">
      <w:pPr>
        <w:jc w:val="both"/>
      </w:pPr>
      <w:r>
        <w:t>In this contribution, we will discuss when and how the UE will release CHO target candidates. The following agreements have been made in RAN2#106</w:t>
      </w:r>
      <w:r w:rsidR="00E50D73">
        <w:t xml:space="preserve"> </w:t>
      </w:r>
      <w:r w:rsidR="00E50D73">
        <w:fldChar w:fldCharType="begin"/>
      </w:r>
      <w:r w:rsidR="00E50D73">
        <w:instrText xml:space="preserve"> REF _Ref12434618 \r \h </w:instrText>
      </w:r>
      <w:r w:rsidR="00E50D73">
        <w:fldChar w:fldCharType="separate"/>
      </w:r>
      <w:r w:rsidR="00E50D73">
        <w:t>[1]</w:t>
      </w:r>
      <w:r w:rsidR="00E50D73">
        <w:fldChar w:fldCharType="end"/>
      </w:r>
      <w:r>
        <w:t>:</w:t>
      </w:r>
    </w:p>
    <w:tbl>
      <w:tblPr>
        <w:tblStyle w:val="TableGrid"/>
        <w:tblW w:w="0" w:type="auto"/>
        <w:tblLook w:val="04A0" w:firstRow="1" w:lastRow="0" w:firstColumn="1" w:lastColumn="0" w:noHBand="0" w:noVBand="1"/>
      </w:tblPr>
      <w:tblGrid>
        <w:gridCol w:w="9631"/>
      </w:tblGrid>
      <w:tr w:rsidR="00976731" w:rsidRPr="001E6103" w14:paraId="7092E39D" w14:textId="77777777" w:rsidTr="002D2872">
        <w:tc>
          <w:tcPr>
            <w:tcW w:w="9631" w:type="dxa"/>
          </w:tcPr>
          <w:p w14:paraId="35F5358B" w14:textId="77777777" w:rsidR="00976731" w:rsidRPr="001E6103" w:rsidRDefault="00976731" w:rsidP="002D2872">
            <w:pPr>
              <w:rPr>
                <w:rFonts w:ascii="Arial" w:hAnsi="Arial" w:cs="Arial"/>
                <w:lang w:val="en-US"/>
              </w:rPr>
            </w:pPr>
            <w:r w:rsidRPr="001E6103">
              <w:rPr>
                <w:rFonts w:ascii="Arial" w:hAnsi="Arial" w:cs="Arial"/>
                <w:lang w:val="en-US"/>
              </w:rPr>
              <w:t>Agreements</w:t>
            </w:r>
          </w:p>
          <w:p w14:paraId="1B13ED9D" w14:textId="77777777" w:rsidR="00976731" w:rsidRPr="001E6103" w:rsidRDefault="00976731" w:rsidP="002D2872">
            <w:pPr>
              <w:rPr>
                <w:rFonts w:ascii="Arial" w:hAnsi="Arial" w:cs="Arial"/>
                <w:lang w:val="en-US"/>
              </w:rPr>
            </w:pPr>
            <w:r w:rsidRPr="001E6103">
              <w:rPr>
                <w:rFonts w:ascii="Arial" w:hAnsi="Arial" w:cs="Arial"/>
                <w:lang w:val="en-US"/>
              </w:rPr>
              <w:t>1</w:t>
            </w:r>
            <w:r w:rsidRPr="001E6103">
              <w:rPr>
                <w:rFonts w:ascii="Arial" w:hAnsi="Arial" w:cs="Arial"/>
                <w:lang w:val="en-US"/>
              </w:rPr>
              <w:tab/>
              <w:t xml:space="preserve">Deconfiguration of CHO candidates </w:t>
            </w:r>
            <w:proofErr w:type="gramStart"/>
            <w:r w:rsidRPr="001E6103">
              <w:rPr>
                <w:rFonts w:ascii="Arial" w:hAnsi="Arial" w:cs="Arial"/>
                <w:lang w:val="en-US"/>
              </w:rPr>
              <w:t>is</w:t>
            </w:r>
            <w:proofErr w:type="gramEnd"/>
            <w:r w:rsidRPr="001E6103">
              <w:rPr>
                <w:rFonts w:ascii="Arial" w:hAnsi="Arial" w:cs="Arial"/>
                <w:lang w:val="en-US"/>
              </w:rPr>
              <w:t xml:space="preserve"> performed by RRC </w:t>
            </w:r>
            <w:proofErr w:type="spellStart"/>
            <w:r w:rsidRPr="001E6103">
              <w:rPr>
                <w:rFonts w:ascii="Arial" w:hAnsi="Arial" w:cs="Arial"/>
                <w:lang w:val="en-US"/>
              </w:rPr>
              <w:t>signalling</w:t>
            </w:r>
            <w:proofErr w:type="spellEnd"/>
            <w:r w:rsidRPr="001E6103">
              <w:rPr>
                <w:rFonts w:ascii="Arial" w:hAnsi="Arial" w:cs="Arial"/>
                <w:lang w:val="en-US"/>
              </w:rPr>
              <w:t xml:space="preserve"> (we will not introduce timer based mechanism for the UE to deconfiguration of the CHO candidates)</w:t>
            </w:r>
          </w:p>
          <w:p w14:paraId="668F6AE3" w14:textId="77777777" w:rsidR="00976731" w:rsidRPr="001E6103" w:rsidRDefault="00976731" w:rsidP="002D2872">
            <w:pPr>
              <w:rPr>
                <w:rFonts w:ascii="Arial" w:hAnsi="Arial" w:cs="Arial"/>
                <w:lang w:val="en-US"/>
              </w:rPr>
            </w:pPr>
            <w:r w:rsidRPr="001E6103">
              <w:rPr>
                <w:rFonts w:ascii="Arial" w:hAnsi="Arial" w:cs="Arial"/>
                <w:lang w:val="en-US"/>
              </w:rPr>
              <w:t>2</w:t>
            </w:r>
            <w:r w:rsidRPr="001E6103">
              <w:rPr>
                <w:rFonts w:ascii="Arial" w:hAnsi="Arial" w:cs="Arial"/>
                <w:lang w:val="en-US"/>
              </w:rPr>
              <w:tab/>
              <w:t xml:space="preserve">Baseline that configuration of all CHO candidates </w:t>
            </w:r>
            <w:proofErr w:type="gramStart"/>
            <w:r w:rsidRPr="001E6103">
              <w:rPr>
                <w:rFonts w:ascii="Arial" w:hAnsi="Arial" w:cs="Arial"/>
                <w:lang w:val="en-US"/>
              </w:rPr>
              <w:t>are</w:t>
            </w:r>
            <w:proofErr w:type="gramEnd"/>
            <w:r w:rsidRPr="001E6103">
              <w:rPr>
                <w:rFonts w:ascii="Arial" w:hAnsi="Arial" w:cs="Arial"/>
                <w:lang w:val="en-US"/>
              </w:rPr>
              <w:t xml:space="preserve"> released after successful (any) handover completion (sending complete message to the target cell).</w:t>
            </w:r>
          </w:p>
          <w:p w14:paraId="270471EA" w14:textId="77777777" w:rsidR="00976731" w:rsidRPr="001E6103" w:rsidRDefault="00976731" w:rsidP="002D2872">
            <w:pPr>
              <w:rPr>
                <w:rFonts w:ascii="Arial" w:hAnsi="Arial" w:cs="Arial"/>
                <w:lang w:val="en-US"/>
              </w:rPr>
            </w:pPr>
            <w:r w:rsidRPr="001E6103">
              <w:rPr>
                <w:rFonts w:ascii="Arial" w:hAnsi="Arial" w:cs="Arial"/>
                <w:lang w:val="en-US"/>
              </w:rPr>
              <w:t>FFS if it might be possible to keep CHO candidates after the HO.</w:t>
            </w:r>
          </w:p>
        </w:tc>
      </w:tr>
    </w:tbl>
    <w:p w14:paraId="4E32F46C" w14:textId="6F2654FC" w:rsidR="00976731" w:rsidRDefault="00976731" w:rsidP="00976731">
      <w:pPr>
        <w:rPr>
          <w:rFonts w:ascii="Arial" w:hAnsi="Arial" w:cs="Arial"/>
          <w:lang w:val="en-US"/>
        </w:rPr>
      </w:pPr>
    </w:p>
    <w:p w14:paraId="2C972CDA" w14:textId="3C5ACD5B" w:rsidR="00976731" w:rsidRDefault="00976731" w:rsidP="00976731">
      <w:pPr>
        <w:rPr>
          <w:lang w:val="en-US"/>
        </w:rPr>
      </w:pPr>
      <w:r w:rsidRPr="00FE5E68">
        <w:rPr>
          <w:lang w:val="en-US"/>
        </w:rPr>
        <w:t>In the following</w:t>
      </w:r>
      <w:r w:rsidR="002D2872">
        <w:rPr>
          <w:lang w:val="en-US"/>
        </w:rPr>
        <w:t xml:space="preserve"> sections</w:t>
      </w:r>
      <w:r w:rsidRPr="00FE5E68">
        <w:rPr>
          <w:lang w:val="en-US"/>
        </w:rPr>
        <w:t xml:space="preserve">, we will list all circumstances, under which CHO target candidates </w:t>
      </w:r>
      <w:r w:rsidR="00C7675B" w:rsidRPr="00FE5E68">
        <w:rPr>
          <w:lang w:val="en-US"/>
        </w:rPr>
        <w:t>may be released and investigate whether the agreements already made</w:t>
      </w:r>
      <w:r w:rsidR="002D2872">
        <w:rPr>
          <w:lang w:val="en-US"/>
        </w:rPr>
        <w:t xml:space="preserve"> cover these</w:t>
      </w:r>
      <w:r w:rsidR="00C7675B" w:rsidRPr="00FE5E68">
        <w:rPr>
          <w:lang w:val="en-US"/>
        </w:rPr>
        <w:t xml:space="preserve">, </w:t>
      </w:r>
      <w:r w:rsidR="00940DEE">
        <w:rPr>
          <w:lang w:val="en-US"/>
        </w:rPr>
        <w:t xml:space="preserve">how this should be realized, </w:t>
      </w:r>
      <w:r w:rsidR="00C7675B" w:rsidRPr="00FE5E68">
        <w:rPr>
          <w:lang w:val="en-US"/>
        </w:rPr>
        <w:t xml:space="preserve">and what still </w:t>
      </w:r>
      <w:proofErr w:type="gramStart"/>
      <w:r w:rsidR="00C7675B" w:rsidRPr="00FE5E68">
        <w:rPr>
          <w:lang w:val="en-US"/>
        </w:rPr>
        <w:t>has to</w:t>
      </w:r>
      <w:proofErr w:type="gramEnd"/>
      <w:r w:rsidR="00C7675B" w:rsidRPr="00FE5E68">
        <w:rPr>
          <w:lang w:val="en-US"/>
        </w:rPr>
        <w:t xml:space="preserve"> be agreed in addition.</w:t>
      </w:r>
    </w:p>
    <w:p w14:paraId="08F14195" w14:textId="46BFB1A8" w:rsidR="00CE4727" w:rsidRPr="00FE5E68" w:rsidRDefault="00CE4727" w:rsidP="00976731">
      <w:pPr>
        <w:rPr>
          <w:lang w:val="en-US"/>
        </w:rPr>
      </w:pPr>
      <w:r>
        <w:rPr>
          <w:lang w:val="en-US"/>
        </w:rPr>
        <w:t>We will primarily discuss how the resources are released inside the UE. But it should be clear that a solution shall also allow the network</w:t>
      </w:r>
      <w:r w:rsidR="00B7718B">
        <w:rPr>
          <w:lang w:val="en-US"/>
        </w:rPr>
        <w:t xml:space="preserve"> (i.e. the prepared target cells)</w:t>
      </w:r>
      <w:r>
        <w:rPr>
          <w:lang w:val="en-US"/>
        </w:rPr>
        <w:t xml:space="preserve"> to release the </w:t>
      </w:r>
      <w:r w:rsidR="00B7718B">
        <w:rPr>
          <w:lang w:val="en-US"/>
        </w:rPr>
        <w:t xml:space="preserve">reserved </w:t>
      </w:r>
      <w:r>
        <w:rPr>
          <w:lang w:val="en-US"/>
        </w:rPr>
        <w:t xml:space="preserve">CHO resources </w:t>
      </w:r>
      <w:r w:rsidR="00B7718B">
        <w:rPr>
          <w:lang w:val="en-US"/>
        </w:rPr>
        <w:t xml:space="preserve">(e.g. CFRA resources, PRB reservation, etc.) </w:t>
      </w:r>
      <w:r>
        <w:rPr>
          <w:lang w:val="en-US"/>
        </w:rPr>
        <w:t>rea</w:t>
      </w:r>
      <w:r w:rsidR="00E50D73">
        <w:rPr>
          <w:lang w:val="en-US"/>
        </w:rPr>
        <w:t>sonably, even though the network release does not need specification; it will follow the UE specification.</w:t>
      </w:r>
    </w:p>
    <w:p w14:paraId="2BBFF540" w14:textId="7D885B87" w:rsidR="00A209D6" w:rsidRPr="006E13D1" w:rsidRDefault="00A209D6" w:rsidP="00A209D6">
      <w:pPr>
        <w:pStyle w:val="Heading1"/>
      </w:pPr>
      <w:r w:rsidRPr="006E13D1">
        <w:t>2</w:t>
      </w:r>
      <w:r w:rsidRPr="006E13D1">
        <w:tab/>
      </w:r>
      <w:r w:rsidR="00B61B92">
        <w:t>Discussion</w:t>
      </w:r>
    </w:p>
    <w:p w14:paraId="3FB0A427" w14:textId="3BB77AA5" w:rsidR="00C7675B" w:rsidRDefault="00C7675B" w:rsidP="00C7675B">
      <w:pPr>
        <w:pStyle w:val="Heading2"/>
      </w:pPr>
      <w:r>
        <w:t>2</w:t>
      </w:r>
      <w:r w:rsidRPr="006E13D1">
        <w:t>.1</w:t>
      </w:r>
      <w:r w:rsidRPr="006E13D1">
        <w:tab/>
      </w:r>
      <w:r>
        <w:t>Release after successful (conditional) handover</w:t>
      </w:r>
    </w:p>
    <w:p w14:paraId="6E31FE0D" w14:textId="4338FA73" w:rsidR="00C7675B" w:rsidRDefault="00C7675B" w:rsidP="00C7675B">
      <w:r>
        <w:t xml:space="preserve">As already stated in the introduction, this has already been agreed. Details still need discussions, we have prepared a separate contribution on this topic </w:t>
      </w:r>
      <w:r w:rsidR="00EA3FBA">
        <w:fldChar w:fldCharType="begin"/>
      </w:r>
      <w:r w:rsidR="00EA3FBA">
        <w:instrText xml:space="preserve"> REF _Ref14098673 \r \h </w:instrText>
      </w:r>
      <w:r w:rsidR="00EA3FBA">
        <w:fldChar w:fldCharType="separate"/>
      </w:r>
      <w:r w:rsidR="00EA3FBA">
        <w:t>[2]</w:t>
      </w:r>
      <w:r w:rsidR="00EA3FBA">
        <w:fldChar w:fldCharType="end"/>
      </w:r>
      <w:r>
        <w:t xml:space="preserve">. </w:t>
      </w:r>
      <w:r w:rsidR="00B7718B">
        <w:t xml:space="preserve"> Even if CHO candidates are kept after HO, it will be only for a short time.</w:t>
      </w:r>
    </w:p>
    <w:p w14:paraId="6197DDAC" w14:textId="736E33E5" w:rsidR="00C7675B" w:rsidRDefault="00C7675B" w:rsidP="00C7675B">
      <w:pPr>
        <w:jc w:val="both"/>
        <w:rPr>
          <w:b/>
        </w:rPr>
      </w:pPr>
      <w:r>
        <w:rPr>
          <w:b/>
        </w:rPr>
        <w:t>Observation 1: The UE will release the target candidates after successful (conditional) handover.</w:t>
      </w:r>
    </w:p>
    <w:p w14:paraId="745394CE" w14:textId="3FBC3CB8" w:rsidR="00FE5E68" w:rsidRDefault="00FE5E68" w:rsidP="00FE5E68">
      <w:pPr>
        <w:pStyle w:val="Heading2"/>
      </w:pPr>
      <w:r>
        <w:t>2</w:t>
      </w:r>
      <w:r w:rsidRPr="006E13D1">
        <w:t>.</w:t>
      </w:r>
      <w:r>
        <w:t>2</w:t>
      </w:r>
      <w:r w:rsidRPr="006E13D1">
        <w:tab/>
      </w:r>
      <w:r>
        <w:t>Release after connection failure</w:t>
      </w:r>
    </w:p>
    <w:p w14:paraId="4C594307" w14:textId="19A9B4DD" w:rsidR="00940DEE" w:rsidRDefault="00FE5E68" w:rsidP="00940DEE">
      <w:r>
        <w:t>It is also still under discussion whether (and when exactly) the UE will release CHO target candidates after radio link failure and after handover failure. We have also prepared a separate contribution on this topic</w:t>
      </w:r>
      <w:r w:rsidR="00940DEE">
        <w:t xml:space="preserve"> in </w:t>
      </w:r>
      <w:r w:rsidR="00EA3FBA">
        <w:fldChar w:fldCharType="begin"/>
      </w:r>
      <w:r w:rsidR="00EA3FBA">
        <w:instrText xml:space="preserve"> REF _Ref14098685 \r \h </w:instrText>
      </w:r>
      <w:r w:rsidR="00EA3FBA">
        <w:fldChar w:fldCharType="separate"/>
      </w:r>
      <w:r w:rsidR="00EA3FBA">
        <w:t>[3]</w:t>
      </w:r>
      <w:r w:rsidR="00EA3FBA">
        <w:fldChar w:fldCharType="end"/>
      </w:r>
      <w:r>
        <w:t>.</w:t>
      </w:r>
      <w:r w:rsidR="00940DEE">
        <w:t xml:space="preserve"> Most companies propose to allow the UE to execute prepared CHOs instead of RRC connection re-establishment, if prepared CHO target candidates exist and even if the condition </w:t>
      </w:r>
      <w:r w:rsidR="005F2EF0">
        <w:t>is</w:t>
      </w:r>
      <w:r w:rsidR="00940DEE">
        <w:t xml:space="preserve"> not fulfilled. This </w:t>
      </w:r>
      <w:r w:rsidR="00722293">
        <w:t xml:space="preserve">may </w:t>
      </w:r>
      <w:r w:rsidR="00940DEE">
        <w:t xml:space="preserve">require that the CHO target candidates are not released immediately after RLF or </w:t>
      </w:r>
      <w:proofErr w:type="spellStart"/>
      <w:r w:rsidR="00940DEE">
        <w:t>HoF</w:t>
      </w:r>
      <w:proofErr w:type="spellEnd"/>
      <w:r w:rsidR="00940DEE">
        <w:t>. But still, CHO target candidates obviously should not be kept forever, and they should be release</w:t>
      </w:r>
      <w:r w:rsidR="005F2EF0">
        <w:t>d</w:t>
      </w:r>
      <w:r w:rsidR="00940DEE">
        <w:t xml:space="preserve"> latest when re-establishment to the existing target</w:t>
      </w:r>
      <w:r w:rsidR="005F2EF0">
        <w:t>(</w:t>
      </w:r>
      <w:r w:rsidR="00940DEE">
        <w:t>s</w:t>
      </w:r>
      <w:r w:rsidR="005F2EF0">
        <w:t>)</w:t>
      </w:r>
      <w:r w:rsidR="00940DEE">
        <w:t xml:space="preserve"> has failed as well</w:t>
      </w:r>
      <w:r w:rsidR="00722293">
        <w:t xml:space="preserve"> (which is only shortly after the failure)</w:t>
      </w:r>
      <w:r w:rsidR="00940DEE">
        <w:t xml:space="preserve">. Details are discussed in </w:t>
      </w:r>
      <w:r w:rsidR="00EA3FBA">
        <w:fldChar w:fldCharType="begin"/>
      </w:r>
      <w:r w:rsidR="00EA3FBA">
        <w:instrText xml:space="preserve"> REF _Ref14098685 \r \h </w:instrText>
      </w:r>
      <w:r w:rsidR="00EA3FBA">
        <w:fldChar w:fldCharType="separate"/>
      </w:r>
      <w:r w:rsidR="00EA3FBA">
        <w:t>[3]</w:t>
      </w:r>
      <w:r w:rsidR="00EA3FBA">
        <w:fldChar w:fldCharType="end"/>
      </w:r>
      <w:r w:rsidR="00940DEE">
        <w:t>.</w:t>
      </w:r>
    </w:p>
    <w:p w14:paraId="718B98EE" w14:textId="1E8C41D4" w:rsidR="00FE5E68" w:rsidRDefault="00FE5E68" w:rsidP="00FE5E68">
      <w:pPr>
        <w:jc w:val="both"/>
        <w:rPr>
          <w:b/>
        </w:rPr>
      </w:pPr>
      <w:r>
        <w:rPr>
          <w:b/>
        </w:rPr>
        <w:t xml:space="preserve">Observation </w:t>
      </w:r>
      <w:r w:rsidR="00940DEE">
        <w:rPr>
          <w:b/>
        </w:rPr>
        <w:t>2</w:t>
      </w:r>
      <w:r>
        <w:rPr>
          <w:b/>
        </w:rPr>
        <w:t xml:space="preserve">: The UE will release the </w:t>
      </w:r>
      <w:r w:rsidR="00940DEE">
        <w:rPr>
          <w:b/>
        </w:rPr>
        <w:t xml:space="preserve">CHO </w:t>
      </w:r>
      <w:r>
        <w:rPr>
          <w:b/>
        </w:rPr>
        <w:t xml:space="preserve">target candidates after </w:t>
      </w:r>
      <w:r w:rsidR="00940DEE">
        <w:rPr>
          <w:b/>
        </w:rPr>
        <w:t xml:space="preserve">RLF or </w:t>
      </w:r>
      <w:proofErr w:type="spellStart"/>
      <w:r w:rsidR="00940DEE">
        <w:rPr>
          <w:b/>
        </w:rPr>
        <w:t>HoF</w:t>
      </w:r>
      <w:proofErr w:type="spellEnd"/>
      <w:r>
        <w:rPr>
          <w:b/>
        </w:rPr>
        <w:t>.</w:t>
      </w:r>
    </w:p>
    <w:p w14:paraId="3D6A2BB7" w14:textId="078D81CD" w:rsidR="00940DEE" w:rsidRDefault="00940DEE" w:rsidP="00940DEE">
      <w:pPr>
        <w:pStyle w:val="Heading2"/>
      </w:pPr>
      <w:r>
        <w:lastRenderedPageBreak/>
        <w:t>2</w:t>
      </w:r>
      <w:r w:rsidRPr="006E13D1">
        <w:t>.</w:t>
      </w:r>
      <w:r>
        <w:t>3</w:t>
      </w:r>
      <w:r w:rsidRPr="006E13D1">
        <w:tab/>
      </w:r>
      <w:r>
        <w:t>Explicit Release</w:t>
      </w:r>
    </w:p>
    <w:p w14:paraId="2D1BD643" w14:textId="30D96AEC" w:rsidR="00940DEE" w:rsidRDefault="00940DEE" w:rsidP="00940DEE">
      <w:r>
        <w:t>Explicit release has already been agreed</w:t>
      </w:r>
      <w:r w:rsidR="00A92992">
        <w:t xml:space="preserve"> earlier to be the baseline. This requires</w:t>
      </w:r>
      <w:r w:rsidR="00B87648">
        <w:t>:</w:t>
      </w:r>
    </w:p>
    <w:p w14:paraId="1CA8DEF7" w14:textId="5B8AAB30" w:rsidR="00A92992" w:rsidRDefault="00A92992" w:rsidP="00A92992">
      <w:pPr>
        <w:pStyle w:val="ListParagraph"/>
        <w:numPr>
          <w:ilvl w:val="0"/>
          <w:numId w:val="10"/>
        </w:numPr>
      </w:pPr>
      <w:r>
        <w:t>RRC sign</w:t>
      </w:r>
      <w:r w:rsidR="00104AFA">
        <w:t>a</w:t>
      </w:r>
      <w:r>
        <w:t>l</w:t>
      </w:r>
      <w:r w:rsidR="00104AFA">
        <w:t>l</w:t>
      </w:r>
      <w:r>
        <w:t xml:space="preserve">ing from </w:t>
      </w:r>
      <w:proofErr w:type="spellStart"/>
      <w:r>
        <w:t>gNB</w:t>
      </w:r>
      <w:proofErr w:type="spellEnd"/>
      <w:r>
        <w:t>/</w:t>
      </w:r>
      <w:proofErr w:type="spellStart"/>
      <w:r>
        <w:t>eNB</w:t>
      </w:r>
      <w:proofErr w:type="spellEnd"/>
      <w:r>
        <w:t xml:space="preserve"> to the UE to release the resources. This has already been agreed in RAN2#106.</w:t>
      </w:r>
    </w:p>
    <w:p w14:paraId="02613F62" w14:textId="77777777" w:rsidR="00A92992" w:rsidRDefault="00A92992" w:rsidP="00A92992">
      <w:pPr>
        <w:pStyle w:val="ListParagraph"/>
        <w:numPr>
          <w:ilvl w:val="0"/>
          <w:numId w:val="10"/>
        </w:numPr>
      </w:pPr>
      <w:r>
        <w:t xml:space="preserve">An appropriate </w:t>
      </w:r>
      <w:proofErr w:type="spellStart"/>
      <w:r>
        <w:t>Xn</w:t>
      </w:r>
      <w:proofErr w:type="spellEnd"/>
      <w:r>
        <w:t>/X2 trigger from the target candidate side towards the source cell. Today it not possible that a target withdraws a previously acknowledged handover request. This still needs to be agreed and introduced, however this is a RAN3 aspect.</w:t>
      </w:r>
    </w:p>
    <w:p w14:paraId="3831EB18" w14:textId="05C616B2" w:rsidR="00A92992" w:rsidRDefault="00A92992" w:rsidP="00A92992">
      <w:pPr>
        <w:pStyle w:val="ListParagraph"/>
        <w:numPr>
          <w:ilvl w:val="0"/>
          <w:numId w:val="10"/>
        </w:numPr>
      </w:pPr>
      <w:r>
        <w:t xml:space="preserve">An appropriate trigger from the UE side towards the source cell to </w:t>
      </w:r>
      <w:proofErr w:type="gramStart"/>
      <w:r>
        <w:t>take into account</w:t>
      </w:r>
      <w:proofErr w:type="gramEnd"/>
      <w:r>
        <w:t xml:space="preserve"> degrading radio condition of the previously prepared CHO target candidate. </w:t>
      </w:r>
    </w:p>
    <w:p w14:paraId="00161C8B" w14:textId="07751A4F" w:rsidR="00E17037" w:rsidRDefault="00A92992" w:rsidP="00A92992">
      <w:r>
        <w:t>The latter one can be realized with the current specification by using the “report on leave” option.</w:t>
      </w:r>
      <w:r w:rsidR="008622BA">
        <w:t xml:space="preserve"> Every measurement event has </w:t>
      </w:r>
      <w:r w:rsidR="00E17037">
        <w:t xml:space="preserve">an entering condition and a leaving condition. The entering condition is the actual condition and it is used to trigger the measurement report. Further measurement reports will not be triggered by the same event (although the entering condition typically continues to be fulfilled) until the leaving condition is fulfilled. For legacy handover, the leaving condition usually does not come into play, since a handover is </w:t>
      </w:r>
      <w:r w:rsidR="003902A0">
        <w:t>executed</w:t>
      </w:r>
      <w:r w:rsidR="00E17037">
        <w:t xml:space="preserve"> beforehand. Nevertheless, both LTE and NR already </w:t>
      </w:r>
      <w:r w:rsidR="003902A0">
        <w:t>support</w:t>
      </w:r>
      <w:r w:rsidR="00E17037">
        <w:t xml:space="preserve"> a </w:t>
      </w:r>
      <w:proofErr w:type="spellStart"/>
      <w:r w:rsidR="00E17037" w:rsidRPr="00E17037">
        <w:rPr>
          <w:i/>
        </w:rPr>
        <w:t>reportOnLeave</w:t>
      </w:r>
      <w:proofErr w:type="spellEnd"/>
      <w:r w:rsidR="00E17037">
        <w:t xml:space="preserve"> option. If set to “</w:t>
      </w:r>
      <w:r w:rsidR="00E17037" w:rsidRPr="00E17037">
        <w:rPr>
          <w:i/>
        </w:rPr>
        <w:t>true</w:t>
      </w:r>
      <w:r w:rsidR="00E17037">
        <w:t xml:space="preserve">”, the UE would send another measurement report once the leaving condition is fulfilled. The following example shows, that this </w:t>
      </w:r>
      <w:proofErr w:type="spellStart"/>
      <w:r w:rsidR="00E17037" w:rsidRPr="00E17037">
        <w:rPr>
          <w:i/>
        </w:rPr>
        <w:t>reportOnLeave</w:t>
      </w:r>
      <w:proofErr w:type="spellEnd"/>
      <w:r w:rsidR="00E17037">
        <w:t xml:space="preserve"> option is exactly what is needed to trigger the release of</w:t>
      </w:r>
      <w:r w:rsidR="00482F28">
        <w:t xml:space="preserve"> </w:t>
      </w:r>
      <w:r w:rsidR="00E17037">
        <w:t>CHO target candidates inside the UE.</w:t>
      </w:r>
    </w:p>
    <w:p w14:paraId="6A0B82B1" w14:textId="13838A81" w:rsidR="006B6F42" w:rsidRDefault="006B6F42" w:rsidP="006B6F42">
      <w:pPr>
        <w:pStyle w:val="ListParagraph"/>
        <w:numPr>
          <w:ilvl w:val="0"/>
          <w:numId w:val="11"/>
        </w:numPr>
      </w:pPr>
      <w:r>
        <w:t>Assume that a neighbour shall be prepared as CHO target candidate very early, e.g. when the neighbour is still 1</w:t>
      </w:r>
      <w:r w:rsidR="00482F28">
        <w:t xml:space="preserve"> </w:t>
      </w:r>
      <w:r>
        <w:t>dB worse than the serving cell.</w:t>
      </w:r>
    </w:p>
    <w:p w14:paraId="6E40C15A" w14:textId="2A43716E" w:rsidR="006B6F42" w:rsidRDefault="006B6F42" w:rsidP="006B6F42">
      <w:pPr>
        <w:pStyle w:val="ListParagraph"/>
        <w:numPr>
          <w:ilvl w:val="0"/>
          <w:numId w:val="11"/>
        </w:numPr>
      </w:pPr>
      <w:r>
        <w:t>Assume that a previously prepared CHO target candidate shall be released when it falls 3dB below the serving cell.</w:t>
      </w:r>
    </w:p>
    <w:p w14:paraId="78635323" w14:textId="01AAD764" w:rsidR="006B6F42" w:rsidRDefault="006B6F42" w:rsidP="006B6F42">
      <w:pPr>
        <w:pStyle w:val="ListParagraph"/>
        <w:numPr>
          <w:ilvl w:val="0"/>
          <w:numId w:val="11"/>
        </w:numPr>
      </w:pPr>
      <w:r>
        <w:t xml:space="preserve">For such a typical CHO configuration, we can configure an A3 event with </w:t>
      </w:r>
      <w:r w:rsidR="00271A8A">
        <w:t xml:space="preserve">an offset parameter </w:t>
      </w:r>
      <w:r w:rsidR="00271A8A" w:rsidRPr="00271A8A">
        <w:rPr>
          <w:i/>
        </w:rPr>
        <w:t>off</w:t>
      </w:r>
      <w:r w:rsidR="00271A8A">
        <w:t>=</w:t>
      </w:r>
      <w:r>
        <w:t>0dB</w:t>
      </w:r>
      <w:r w:rsidR="00271A8A">
        <w:t xml:space="preserve">, a cell individual offset </w:t>
      </w:r>
      <w:proofErr w:type="spellStart"/>
      <w:r w:rsidR="00271A8A" w:rsidRPr="00271A8A">
        <w:rPr>
          <w:i/>
        </w:rPr>
        <w:t>Ocn</w:t>
      </w:r>
      <w:proofErr w:type="spellEnd"/>
      <w:r w:rsidR="00271A8A">
        <w:t xml:space="preserve">=+2dB, a hysteresis </w:t>
      </w:r>
      <w:proofErr w:type="spellStart"/>
      <w:r w:rsidR="00271A8A" w:rsidRPr="00271A8A">
        <w:rPr>
          <w:i/>
        </w:rPr>
        <w:t>Hys</w:t>
      </w:r>
      <w:proofErr w:type="spellEnd"/>
      <w:r w:rsidR="00271A8A">
        <w:t xml:space="preserve">=1dB, and </w:t>
      </w:r>
      <w:proofErr w:type="spellStart"/>
      <w:r w:rsidR="00271A8A" w:rsidRPr="00271A8A">
        <w:rPr>
          <w:i/>
        </w:rPr>
        <w:t>reportOnLeave</w:t>
      </w:r>
      <w:proofErr w:type="spellEnd"/>
      <w:r w:rsidR="00271A8A" w:rsidRPr="00271A8A">
        <w:rPr>
          <w:i/>
        </w:rPr>
        <w:t>=true</w:t>
      </w:r>
      <w:r w:rsidR="00271A8A">
        <w:t>, which will lead exactly to the desired behaviour. The UE will send a measurement report when the prepared target candidate degrades (and/or when the source cell improves).</w:t>
      </w:r>
    </w:p>
    <w:p w14:paraId="1FF78675" w14:textId="515D824B" w:rsidR="00940DEE" w:rsidRDefault="00940DEE" w:rsidP="00940DEE">
      <w:pPr>
        <w:jc w:val="both"/>
        <w:rPr>
          <w:b/>
        </w:rPr>
      </w:pPr>
      <w:r>
        <w:rPr>
          <w:b/>
        </w:rPr>
        <w:t xml:space="preserve">Observation </w:t>
      </w:r>
      <w:r w:rsidR="00271A8A">
        <w:rPr>
          <w:b/>
        </w:rPr>
        <w:t>3</w:t>
      </w:r>
      <w:r>
        <w:rPr>
          <w:b/>
        </w:rPr>
        <w:t>:</w:t>
      </w:r>
      <w:r w:rsidR="00271A8A">
        <w:rPr>
          <w:b/>
        </w:rPr>
        <w:t xml:space="preserve"> The existing option</w:t>
      </w:r>
      <w:r>
        <w:rPr>
          <w:b/>
        </w:rPr>
        <w:t xml:space="preserve"> </w:t>
      </w:r>
      <w:proofErr w:type="spellStart"/>
      <w:r w:rsidR="00271A8A" w:rsidRPr="00271A8A">
        <w:rPr>
          <w:b/>
          <w:i/>
        </w:rPr>
        <w:t>reportOnLeave</w:t>
      </w:r>
      <w:proofErr w:type="spellEnd"/>
      <w:r w:rsidR="00271A8A">
        <w:rPr>
          <w:b/>
        </w:rPr>
        <w:t xml:space="preserve"> is a powerful method to trigger the release of a previously prepared CHO target candidate exactly when needed.</w:t>
      </w:r>
    </w:p>
    <w:p w14:paraId="3F7856D5" w14:textId="67B530A3" w:rsidR="00C7675B" w:rsidRDefault="00271A8A" w:rsidP="00BB6EDD">
      <w:pPr>
        <w:jc w:val="both"/>
      </w:pPr>
      <w:r>
        <w:t>Some drawbacks of the explicit release have been mentioned in the past:</w:t>
      </w:r>
    </w:p>
    <w:p w14:paraId="33712744" w14:textId="327F0278" w:rsidR="00271A8A" w:rsidRDefault="00271A8A" w:rsidP="00271A8A">
      <w:pPr>
        <w:pStyle w:val="ListParagraph"/>
        <w:numPr>
          <w:ilvl w:val="0"/>
          <w:numId w:val="12"/>
        </w:numPr>
      </w:pPr>
      <w:r>
        <w:t xml:space="preserve">UE measurement report (e.g. </w:t>
      </w:r>
      <w:proofErr w:type="spellStart"/>
      <w:r w:rsidRPr="00C30389">
        <w:rPr>
          <w:i/>
        </w:rPr>
        <w:t>reportOnLeave</w:t>
      </w:r>
      <w:proofErr w:type="spellEnd"/>
      <w:r>
        <w:t>) may not be received</w:t>
      </w:r>
      <w:r w:rsidR="00C30389">
        <w:t xml:space="preserve"> at network side (serving cell)</w:t>
      </w:r>
      <w:r>
        <w:br/>
        <w:t xml:space="preserve">This would happen if the </w:t>
      </w:r>
      <w:r w:rsidR="00C30389">
        <w:t xml:space="preserve">uplink </w:t>
      </w:r>
      <w:r>
        <w:t xml:space="preserve">radio conditions in the serving cell are degrading. </w:t>
      </w:r>
      <w:r w:rsidR="00C30389">
        <w:t xml:space="preserve">On one hand, it doesn’t seem reasonable to release CHO preparations if the serving cell degrades; in contrast, CHO preparations seem to be particularly relevant when the serving cell degrades. On the other hand, even if the serving cell degrades, it is almost for sure that either RLF happens or CHO execution (leading to either successful CHO or </w:t>
      </w:r>
      <w:proofErr w:type="spellStart"/>
      <w:r w:rsidR="00C30389">
        <w:t>HoF</w:t>
      </w:r>
      <w:proofErr w:type="spellEnd"/>
      <w:r w:rsidR="00C30389">
        <w:t>) will be triggered shortly after. In any of these cases, CHO target candidates will be released shortly after anyway as discussed in section 2.1 and section 2.2. Furthermore, it may not even be desired to delete the resources immediately.</w:t>
      </w:r>
    </w:p>
    <w:p w14:paraId="2BAC5678" w14:textId="12794936" w:rsidR="00C30389" w:rsidRDefault="00C30389" w:rsidP="00271A8A">
      <w:pPr>
        <w:pStyle w:val="ListParagraph"/>
        <w:numPr>
          <w:ilvl w:val="0"/>
          <w:numId w:val="12"/>
        </w:numPr>
      </w:pPr>
      <w:r>
        <w:t>RRC signalling for release may not be received at the UE</w:t>
      </w:r>
      <w:r>
        <w:br/>
        <w:t xml:space="preserve">This would happen if the uplink radio conditions in the serving cell are degrading. The argumentation is the same above. CHO release will happen anyway shortly after (RLF, </w:t>
      </w:r>
      <w:proofErr w:type="spellStart"/>
      <w:r>
        <w:t>HoF</w:t>
      </w:r>
      <w:proofErr w:type="spellEnd"/>
      <w:r>
        <w:t xml:space="preserve"> or successful CHO); and we may even want to keep CHO preparations by intention in case of degrading serving cell.</w:t>
      </w:r>
    </w:p>
    <w:p w14:paraId="2BC8BC89" w14:textId="14F8BBBF" w:rsidR="009F1B92" w:rsidRDefault="00C30389" w:rsidP="00271A8A">
      <w:pPr>
        <w:pStyle w:val="ListParagraph"/>
        <w:numPr>
          <w:ilvl w:val="0"/>
          <w:numId w:val="12"/>
        </w:numPr>
      </w:pPr>
      <w:r>
        <w:t>Signalling overhead</w:t>
      </w:r>
      <w:r w:rsidR="00CC1B80">
        <w:br/>
        <w:t xml:space="preserve">Depending whether release is triggered by target candidate or by the UE, explicit release obviously requires one additional RRC message for release and potentially one additional RRC message for UE measurement report or one additional </w:t>
      </w:r>
      <w:proofErr w:type="spellStart"/>
      <w:r w:rsidR="00CC1B80">
        <w:t>Xn</w:t>
      </w:r>
      <w:proofErr w:type="spellEnd"/>
      <w:r w:rsidR="00CC1B80">
        <w:t xml:space="preserve"> message from the target candidate. Please note that for most of the CHOs, no release is needed anyway, release is only needed for a small fraction of CHOs. Hence, with reasonable CHO configuration, the overall overhead of explicit release is minimal as shown in </w:t>
      </w:r>
      <w:r w:rsidR="00EA3FBA">
        <w:fldChar w:fldCharType="begin"/>
      </w:r>
      <w:r w:rsidR="00EA3FBA">
        <w:instrText xml:space="preserve"> REF _Ref14098724 \r \h </w:instrText>
      </w:r>
      <w:r w:rsidR="00EA3FBA">
        <w:fldChar w:fldCharType="separate"/>
      </w:r>
      <w:r w:rsidR="00EA3FBA">
        <w:t>[4]</w:t>
      </w:r>
      <w:r w:rsidR="00EA3FBA">
        <w:fldChar w:fldCharType="end"/>
      </w:r>
    </w:p>
    <w:p w14:paraId="60B0800E" w14:textId="5372AD87" w:rsidR="009F1B92" w:rsidRDefault="009F1B92" w:rsidP="009F1B92">
      <w:pPr>
        <w:jc w:val="both"/>
        <w:rPr>
          <w:b/>
        </w:rPr>
      </w:pPr>
      <w:r>
        <w:rPr>
          <w:b/>
        </w:rPr>
        <w:t xml:space="preserve">Observation 4: </w:t>
      </w:r>
      <w:r w:rsidRPr="009F1B92">
        <w:rPr>
          <w:b/>
        </w:rPr>
        <w:t>Explicit</w:t>
      </w:r>
      <w:r>
        <w:rPr>
          <w:b/>
        </w:rPr>
        <w:t xml:space="preserve"> release</w:t>
      </w:r>
      <w:r w:rsidRPr="009F1B92">
        <w:rPr>
          <w:b/>
        </w:rPr>
        <w:t xml:space="preserve"> is a powerful method, the problem of lost RRC messages will be solved by “release after failure/successful CHO”</w:t>
      </w:r>
      <w:r>
        <w:rPr>
          <w:b/>
        </w:rPr>
        <w:t>, and the signalling overhead is minimal with reasonable CHO configuration.</w:t>
      </w:r>
    </w:p>
    <w:p w14:paraId="2056FA8D" w14:textId="192FF17E" w:rsidR="00D54682" w:rsidRDefault="00D54682" w:rsidP="00D54682">
      <w:pPr>
        <w:jc w:val="both"/>
      </w:pPr>
      <w:r>
        <w:t xml:space="preserve">As a summary, since RRC signalling for CHO release is already agreed in RAN2#106, and since </w:t>
      </w:r>
      <w:proofErr w:type="spellStart"/>
      <w:r>
        <w:t>r</w:t>
      </w:r>
      <w:r w:rsidRPr="00E11AB3">
        <w:rPr>
          <w:i/>
        </w:rPr>
        <w:t>eportOnLeave</w:t>
      </w:r>
      <w:proofErr w:type="spellEnd"/>
      <w:r>
        <w:t xml:space="preserve"> already allows an efficient UE trigger, the only missing component for explicit release is an </w:t>
      </w:r>
      <w:proofErr w:type="spellStart"/>
      <w:r>
        <w:t>Xn</w:t>
      </w:r>
      <w:proofErr w:type="spellEnd"/>
      <w:r>
        <w:t>/X2 message to allow the CHO target candidate to trigger resource release.</w:t>
      </w:r>
    </w:p>
    <w:p w14:paraId="2ADAC3A2" w14:textId="4D8E9128" w:rsidR="00D54682" w:rsidRDefault="00D54682" w:rsidP="00D54682">
      <w:pPr>
        <w:jc w:val="both"/>
        <w:rPr>
          <w:b/>
        </w:rPr>
      </w:pPr>
      <w:r w:rsidRPr="00BB6EDD">
        <w:rPr>
          <w:b/>
        </w:rPr>
        <w:t xml:space="preserve">Proposal </w:t>
      </w:r>
      <w:r>
        <w:rPr>
          <w:b/>
        </w:rPr>
        <w:t xml:space="preserve">1: LS shall be sent to RAN3 in order to introduce </w:t>
      </w:r>
      <w:r w:rsidRPr="00D54682">
        <w:rPr>
          <w:b/>
        </w:rPr>
        <w:t xml:space="preserve">an </w:t>
      </w:r>
      <w:proofErr w:type="spellStart"/>
      <w:r w:rsidRPr="00D54682">
        <w:rPr>
          <w:b/>
        </w:rPr>
        <w:t>Xn</w:t>
      </w:r>
      <w:proofErr w:type="spellEnd"/>
      <w:r w:rsidRPr="00D54682">
        <w:rPr>
          <w:b/>
        </w:rPr>
        <w:t xml:space="preserve">/X2 message to allow the CHO target candidate to </w:t>
      </w:r>
      <w:r>
        <w:rPr>
          <w:b/>
        </w:rPr>
        <w:t>initiate a release of CHO resources</w:t>
      </w:r>
      <w:r w:rsidRPr="00D54682">
        <w:rPr>
          <w:b/>
        </w:rPr>
        <w:t>.</w:t>
      </w:r>
    </w:p>
    <w:p w14:paraId="0AF86646" w14:textId="4E6DC06B" w:rsidR="00104AFA" w:rsidRDefault="00104AFA" w:rsidP="00104AFA">
      <w:pPr>
        <w:pStyle w:val="Heading2"/>
      </w:pPr>
      <w:r>
        <w:lastRenderedPageBreak/>
        <w:t>2</w:t>
      </w:r>
      <w:r w:rsidRPr="006E13D1">
        <w:t>.</w:t>
      </w:r>
      <w:r w:rsidR="00F32AC8">
        <w:t>4</w:t>
      </w:r>
      <w:r w:rsidRPr="006E13D1">
        <w:tab/>
      </w:r>
      <w:r w:rsidR="0027680D">
        <w:t>Implicit</w:t>
      </w:r>
      <w:r>
        <w:t xml:space="preserve"> Release</w:t>
      </w:r>
      <w:r w:rsidR="0027680D">
        <w:t xml:space="preserve"> via UE condition</w:t>
      </w:r>
    </w:p>
    <w:p w14:paraId="76784D37" w14:textId="725CF56E" w:rsidR="00104AFA" w:rsidRDefault="0027680D" w:rsidP="00104AFA">
      <w:r>
        <w:t xml:space="preserve">In order to avoid signalling overhead, implicit release via UE condition has been proposed e.g. in </w:t>
      </w:r>
      <w:r w:rsidR="00293D55">
        <w:fldChar w:fldCharType="begin"/>
      </w:r>
      <w:r w:rsidR="00293D55">
        <w:instrText xml:space="preserve"> REF _Ref14160623 \r \h </w:instrText>
      </w:r>
      <w:r w:rsidR="00293D55">
        <w:fldChar w:fldCharType="separate"/>
      </w:r>
      <w:r w:rsidR="00293D55">
        <w:t>[5]</w:t>
      </w:r>
      <w:r w:rsidR="00293D55">
        <w:fldChar w:fldCharType="end"/>
      </w:r>
      <w:r>
        <w:t>. The UE would autonomously release the resource when a certain condition is met (e.g. prepared CHO target candidate falls 3</w:t>
      </w:r>
      <w:r w:rsidR="001F0C22">
        <w:t xml:space="preserve"> </w:t>
      </w:r>
      <w:r>
        <w:t xml:space="preserve">dB below serving cell). Indeed, release would only happen when needed in this case. However, the network is completely unaware of this release, so this solution may help the UE, but it does not help to mitigate the resource reservation problems in the CHO target candidates, unless the UE informs the network about the release. </w:t>
      </w:r>
      <w:r w:rsidR="00092F84">
        <w:t>However, such an additional information (measurement report)</w:t>
      </w:r>
      <w:r>
        <w:t xml:space="preserve"> would bring the solution very close to the explicit release which has already been agreed</w:t>
      </w:r>
      <w:r w:rsidR="00092F84">
        <w:t xml:space="preserve"> (and which can be realized via </w:t>
      </w:r>
      <w:proofErr w:type="spellStart"/>
      <w:r w:rsidR="00092F84" w:rsidRPr="00092F84">
        <w:rPr>
          <w:i/>
        </w:rPr>
        <w:t>reportOnLeave</w:t>
      </w:r>
      <w:proofErr w:type="spellEnd"/>
      <w:r w:rsidR="00092F84">
        <w:rPr>
          <w:i/>
        </w:rPr>
        <w:t xml:space="preserve"> </w:t>
      </w:r>
      <w:r w:rsidR="00092F84" w:rsidRPr="00161A0F">
        <w:t>without further effort</w:t>
      </w:r>
      <w:r w:rsidR="00092F84">
        <w:t>)</w:t>
      </w:r>
      <w:r>
        <w:t>.</w:t>
      </w:r>
      <w:r w:rsidR="00F32AC8">
        <w:t xml:space="preserve"> The remaining benefits in terms of signalling do not justify the additional effort.</w:t>
      </w:r>
    </w:p>
    <w:p w14:paraId="637BAD7F" w14:textId="33F31994" w:rsidR="00F32AC8" w:rsidRDefault="00F32AC8" w:rsidP="00F32AC8">
      <w:pPr>
        <w:jc w:val="both"/>
        <w:rPr>
          <w:b/>
        </w:rPr>
      </w:pPr>
      <w:r>
        <w:rPr>
          <w:b/>
        </w:rPr>
        <w:t xml:space="preserve">Observation 5: </w:t>
      </w:r>
      <w:r w:rsidRPr="00F32AC8">
        <w:rPr>
          <w:b/>
        </w:rPr>
        <w:t xml:space="preserve">Implicit release via UE condition requires further RRC </w:t>
      </w:r>
      <w:r>
        <w:rPr>
          <w:b/>
        </w:rPr>
        <w:t xml:space="preserve">signalling </w:t>
      </w:r>
      <w:r w:rsidRPr="00F32AC8">
        <w:rPr>
          <w:b/>
        </w:rPr>
        <w:t xml:space="preserve">from UE to network, </w:t>
      </w:r>
      <w:r>
        <w:rPr>
          <w:b/>
        </w:rPr>
        <w:t>otherwise the network cannot benefit. This reduces the benefits in terms of RRC signalling.</w:t>
      </w:r>
    </w:p>
    <w:p w14:paraId="346D3C07" w14:textId="4F7CF233" w:rsidR="00F32AC8" w:rsidRDefault="00F32AC8" w:rsidP="00F32AC8">
      <w:pPr>
        <w:jc w:val="both"/>
        <w:rPr>
          <w:b/>
        </w:rPr>
      </w:pPr>
      <w:r w:rsidRPr="00BB6EDD">
        <w:rPr>
          <w:b/>
        </w:rPr>
        <w:t xml:space="preserve">Proposal </w:t>
      </w:r>
      <w:r>
        <w:rPr>
          <w:b/>
        </w:rPr>
        <w:t>2: Implicit release via UE condition shall not be considered</w:t>
      </w:r>
      <w:r w:rsidRPr="00D54682">
        <w:rPr>
          <w:b/>
        </w:rPr>
        <w:t>.</w:t>
      </w:r>
    </w:p>
    <w:p w14:paraId="0E1C08E9" w14:textId="048A3BE1" w:rsidR="00F32AC8" w:rsidRDefault="00F32AC8" w:rsidP="00F32AC8">
      <w:pPr>
        <w:pStyle w:val="Heading2"/>
      </w:pPr>
      <w:r>
        <w:t>2</w:t>
      </w:r>
      <w:r w:rsidRPr="006E13D1">
        <w:t>.</w:t>
      </w:r>
      <w:r>
        <w:t>5</w:t>
      </w:r>
      <w:r w:rsidRPr="006E13D1">
        <w:tab/>
      </w:r>
      <w:r>
        <w:t>Implicit Release via timer</w:t>
      </w:r>
    </w:p>
    <w:p w14:paraId="6DDAFCF8" w14:textId="6AC9B983" w:rsidR="00F32AC8" w:rsidRDefault="00F32AC8" w:rsidP="00104AFA">
      <w:r>
        <w:t>For the sake of completeness, it shall be mentioned that an implicit release via UE timer was already excluded in RAN2#106</w:t>
      </w:r>
      <w:r w:rsidR="001F0C22">
        <w:t>, as shown in the agreement box in section 1</w:t>
      </w:r>
      <w:r>
        <w:t>.</w:t>
      </w:r>
    </w:p>
    <w:p w14:paraId="5FF2457F" w14:textId="30F24FD2" w:rsidR="00A209D6" w:rsidRPr="006E13D1" w:rsidRDefault="00924277" w:rsidP="00A209D6">
      <w:pPr>
        <w:pStyle w:val="Heading1"/>
      </w:pPr>
      <w:r>
        <w:t>3</w:t>
      </w:r>
      <w:r w:rsidR="00A209D6" w:rsidRPr="006E13D1">
        <w:tab/>
      </w:r>
      <w:r w:rsidR="008C3057">
        <w:t>Conclusion</w:t>
      </w:r>
    </w:p>
    <w:p w14:paraId="4AC8C053" w14:textId="4A1E0359" w:rsidR="00123A5C" w:rsidRPr="00E11AB3" w:rsidRDefault="00293D55" w:rsidP="00BB6EDD">
      <w:pPr>
        <w:jc w:val="both"/>
      </w:pPr>
      <w:r w:rsidRPr="00E11AB3">
        <w:t>This paper discussed the release/deconfiguration of prepared cells for CHO. The following proposals and observations have been made:</w:t>
      </w:r>
    </w:p>
    <w:p w14:paraId="265735AF" w14:textId="77777777" w:rsidR="00161A0F" w:rsidRDefault="00161A0F" w:rsidP="00161A0F">
      <w:pPr>
        <w:jc w:val="both"/>
        <w:rPr>
          <w:b/>
        </w:rPr>
      </w:pPr>
      <w:r>
        <w:rPr>
          <w:b/>
        </w:rPr>
        <w:t>Observation 1: The UE will release the target candidates after successful (conditional) handover.</w:t>
      </w:r>
    </w:p>
    <w:p w14:paraId="4767B57B" w14:textId="77777777" w:rsidR="00161A0F" w:rsidRDefault="00161A0F" w:rsidP="00161A0F">
      <w:pPr>
        <w:jc w:val="both"/>
        <w:rPr>
          <w:b/>
        </w:rPr>
      </w:pPr>
      <w:r>
        <w:rPr>
          <w:b/>
        </w:rPr>
        <w:t xml:space="preserve">Observation 2: The UE will release the CHO target candidates after RLF or </w:t>
      </w:r>
      <w:proofErr w:type="spellStart"/>
      <w:r>
        <w:rPr>
          <w:b/>
        </w:rPr>
        <w:t>HoF</w:t>
      </w:r>
      <w:proofErr w:type="spellEnd"/>
      <w:r>
        <w:rPr>
          <w:b/>
        </w:rPr>
        <w:t>.</w:t>
      </w:r>
    </w:p>
    <w:p w14:paraId="45B2318F" w14:textId="77777777" w:rsidR="00161A0F" w:rsidRDefault="00161A0F" w:rsidP="00161A0F">
      <w:pPr>
        <w:jc w:val="both"/>
        <w:rPr>
          <w:b/>
        </w:rPr>
      </w:pPr>
      <w:r>
        <w:rPr>
          <w:b/>
        </w:rPr>
        <w:t xml:space="preserve">Observation 3: The existing option </w:t>
      </w:r>
      <w:proofErr w:type="spellStart"/>
      <w:r w:rsidRPr="00271A8A">
        <w:rPr>
          <w:b/>
          <w:i/>
        </w:rPr>
        <w:t>reportOnLeave</w:t>
      </w:r>
      <w:proofErr w:type="spellEnd"/>
      <w:r>
        <w:rPr>
          <w:b/>
        </w:rPr>
        <w:t xml:space="preserve"> is a powerful method to trigger the release of a previously prepared CHO target candidate exactly when needed.</w:t>
      </w:r>
    </w:p>
    <w:p w14:paraId="6418D139" w14:textId="77777777" w:rsidR="00161A0F" w:rsidRDefault="00161A0F" w:rsidP="00161A0F">
      <w:pPr>
        <w:jc w:val="both"/>
        <w:rPr>
          <w:b/>
        </w:rPr>
      </w:pPr>
      <w:r>
        <w:rPr>
          <w:b/>
        </w:rPr>
        <w:t xml:space="preserve">Observation 4: </w:t>
      </w:r>
      <w:r w:rsidRPr="009F1B92">
        <w:rPr>
          <w:b/>
        </w:rPr>
        <w:t>Explicit</w:t>
      </w:r>
      <w:r>
        <w:rPr>
          <w:b/>
        </w:rPr>
        <w:t xml:space="preserve"> release</w:t>
      </w:r>
      <w:r w:rsidRPr="009F1B92">
        <w:rPr>
          <w:b/>
        </w:rPr>
        <w:t xml:space="preserve"> is a powerful method, the problem of lost RRC messages will be solved by “release after failure/successful CHO”</w:t>
      </w:r>
      <w:r>
        <w:rPr>
          <w:b/>
        </w:rPr>
        <w:t>, and the signalling overhead is minimal with reasonable CHO configuration.</w:t>
      </w:r>
    </w:p>
    <w:p w14:paraId="7C4542F4" w14:textId="77777777" w:rsidR="00161A0F" w:rsidRDefault="00161A0F" w:rsidP="00161A0F">
      <w:pPr>
        <w:jc w:val="both"/>
        <w:rPr>
          <w:b/>
        </w:rPr>
      </w:pPr>
      <w:r w:rsidRPr="00BB6EDD">
        <w:rPr>
          <w:b/>
        </w:rPr>
        <w:t xml:space="preserve">Proposal </w:t>
      </w:r>
      <w:r>
        <w:rPr>
          <w:b/>
        </w:rPr>
        <w:t xml:space="preserve">1: LS shall be sent to RAN3 in order to introduce </w:t>
      </w:r>
      <w:r w:rsidRPr="00D54682">
        <w:rPr>
          <w:b/>
        </w:rPr>
        <w:t xml:space="preserve">an </w:t>
      </w:r>
      <w:proofErr w:type="spellStart"/>
      <w:r w:rsidRPr="00D54682">
        <w:rPr>
          <w:b/>
        </w:rPr>
        <w:t>Xn</w:t>
      </w:r>
      <w:proofErr w:type="spellEnd"/>
      <w:r w:rsidRPr="00D54682">
        <w:rPr>
          <w:b/>
        </w:rPr>
        <w:t xml:space="preserve">/X2 message to allow the CHO target candidate to </w:t>
      </w:r>
      <w:r>
        <w:rPr>
          <w:b/>
        </w:rPr>
        <w:t>initiate a release of CHO resources</w:t>
      </w:r>
      <w:r w:rsidRPr="00D54682">
        <w:rPr>
          <w:b/>
        </w:rPr>
        <w:t>.</w:t>
      </w:r>
    </w:p>
    <w:p w14:paraId="2F5B1B95" w14:textId="77777777" w:rsidR="00161A0F" w:rsidRDefault="00161A0F" w:rsidP="00161A0F">
      <w:pPr>
        <w:jc w:val="both"/>
        <w:rPr>
          <w:b/>
        </w:rPr>
      </w:pPr>
      <w:r>
        <w:rPr>
          <w:b/>
        </w:rPr>
        <w:t xml:space="preserve">Observation 5: </w:t>
      </w:r>
      <w:r w:rsidRPr="00F32AC8">
        <w:rPr>
          <w:b/>
        </w:rPr>
        <w:t xml:space="preserve">Implicit release via UE condition requires further RRC </w:t>
      </w:r>
      <w:r>
        <w:rPr>
          <w:b/>
        </w:rPr>
        <w:t xml:space="preserve">signalling </w:t>
      </w:r>
      <w:r w:rsidRPr="00F32AC8">
        <w:rPr>
          <w:b/>
        </w:rPr>
        <w:t xml:space="preserve">from UE to network, </w:t>
      </w:r>
      <w:r>
        <w:rPr>
          <w:b/>
        </w:rPr>
        <w:t>otherwise the network cannot benefit. This reduces the benefits in terms of RRC signalling.</w:t>
      </w:r>
    </w:p>
    <w:p w14:paraId="7C734DE9" w14:textId="172D764F" w:rsidR="00293D55" w:rsidRPr="00BB6EDD" w:rsidRDefault="00161A0F" w:rsidP="00BB6EDD">
      <w:pPr>
        <w:jc w:val="both"/>
        <w:rPr>
          <w:b/>
        </w:rPr>
      </w:pPr>
      <w:r w:rsidRPr="00BB6EDD">
        <w:rPr>
          <w:b/>
        </w:rPr>
        <w:t xml:space="preserve">Proposal </w:t>
      </w:r>
      <w:r>
        <w:rPr>
          <w:b/>
        </w:rPr>
        <w:t>2: Implicit release via UE condition shall not be considered</w:t>
      </w:r>
      <w:r w:rsidRPr="00D54682">
        <w:rPr>
          <w:b/>
        </w:rPr>
        <w:t>.</w:t>
      </w:r>
    </w:p>
    <w:p w14:paraId="432B0A82" w14:textId="476EBFC8" w:rsidR="00A209D6" w:rsidRDefault="00B61B92" w:rsidP="00B61B92">
      <w:pPr>
        <w:pStyle w:val="Heading1"/>
      </w:pPr>
      <w:r>
        <w:t>References</w:t>
      </w:r>
    </w:p>
    <w:p w14:paraId="31F1850F" w14:textId="7E2976D3" w:rsidR="002A5627" w:rsidRDefault="00B61B92" w:rsidP="00EB1D67">
      <w:pPr>
        <w:pStyle w:val="ListParagraph"/>
        <w:numPr>
          <w:ilvl w:val="0"/>
          <w:numId w:val="8"/>
        </w:numPr>
      </w:pPr>
      <w:bookmarkStart w:id="0" w:name="_Ref12434618"/>
      <w:r w:rsidRPr="00B61B92">
        <w:t>R2-1908108</w:t>
      </w:r>
      <w:r>
        <w:t xml:space="preserve"> </w:t>
      </w:r>
      <w:r w:rsidRPr="00B61B92">
        <w:rPr>
          <w:i/>
        </w:rPr>
        <w:t>Report from session on Rel-16 LTE Mobility Enhancements WI</w:t>
      </w:r>
      <w:r>
        <w:t xml:space="preserve"> 3GPP TSG-RAN WG2 Meeting #106, Reno, USA, 13th – 17th of May 2019</w:t>
      </w:r>
      <w:bookmarkEnd w:id="0"/>
    </w:p>
    <w:p w14:paraId="17C0693A" w14:textId="4256F595" w:rsidR="00EB1D67" w:rsidRPr="00B61B92" w:rsidRDefault="00E50D73" w:rsidP="00EB1D67">
      <w:pPr>
        <w:pStyle w:val="ListParagraph"/>
        <w:numPr>
          <w:ilvl w:val="0"/>
          <w:numId w:val="8"/>
        </w:numPr>
      </w:pPr>
      <w:bookmarkStart w:id="1" w:name="_Ref14098673"/>
      <w:r>
        <w:t>R2-190</w:t>
      </w:r>
      <w:r w:rsidR="004A1D24">
        <w:t>9288</w:t>
      </w:r>
      <w:r>
        <w:t xml:space="preserve"> </w:t>
      </w:r>
      <w:r w:rsidR="004A1D24" w:rsidRPr="00161A0F">
        <w:rPr>
          <w:i/>
        </w:rPr>
        <w:t>On keeping CHO commands after handover</w:t>
      </w:r>
      <w:bookmarkEnd w:id="1"/>
      <w:r w:rsidR="00B72D58">
        <w:rPr>
          <w:i/>
        </w:rPr>
        <w:t xml:space="preserve"> </w:t>
      </w:r>
      <w:r w:rsidR="00B72D58">
        <w:t>3GPP TSG-RAN WG2 Meeting #10</w:t>
      </w:r>
      <w:r w:rsidR="00B72D58">
        <w:t>7</w:t>
      </w:r>
      <w:r w:rsidR="00B72D58">
        <w:t xml:space="preserve">, </w:t>
      </w:r>
      <w:r w:rsidR="00B72D58">
        <w:t>Prague</w:t>
      </w:r>
      <w:r w:rsidR="00B72D58">
        <w:t xml:space="preserve">, </w:t>
      </w:r>
      <w:r w:rsidR="00B72D58">
        <w:t>Czechia</w:t>
      </w:r>
      <w:r w:rsidR="00B72D58">
        <w:t xml:space="preserve">, </w:t>
      </w:r>
      <w:r w:rsidR="00B72D58">
        <w:t>26</w:t>
      </w:r>
      <w:r w:rsidR="00B72D58">
        <w:t xml:space="preserve">th – </w:t>
      </w:r>
      <w:r w:rsidR="00B72D58">
        <w:t>30</w:t>
      </w:r>
      <w:r w:rsidR="00B72D58">
        <w:t xml:space="preserve">th of </w:t>
      </w:r>
      <w:r w:rsidR="00B72D58">
        <w:t>August</w:t>
      </w:r>
      <w:r w:rsidR="00B72D58">
        <w:t xml:space="preserve"> 2019</w:t>
      </w:r>
    </w:p>
    <w:p w14:paraId="12892BCA" w14:textId="01C4C46C" w:rsidR="00E50D73" w:rsidRDefault="00E50D73" w:rsidP="00E50D73">
      <w:pPr>
        <w:pStyle w:val="ListParagraph"/>
        <w:numPr>
          <w:ilvl w:val="0"/>
          <w:numId w:val="8"/>
        </w:numPr>
      </w:pPr>
      <w:bookmarkStart w:id="2" w:name="_Ref14098685"/>
      <w:r>
        <w:t>R2-190</w:t>
      </w:r>
      <w:r w:rsidR="004A1D24">
        <w:t>9289</w:t>
      </w:r>
      <w:r>
        <w:t xml:space="preserve"> </w:t>
      </w:r>
      <w:r w:rsidR="004A1D24" w:rsidRPr="00161A0F">
        <w:rPr>
          <w:i/>
        </w:rPr>
        <w:t>On the actions upon RLF or HOF when CHO was configured</w:t>
      </w:r>
      <w:bookmarkEnd w:id="2"/>
      <w:r w:rsidR="00B72D58">
        <w:rPr>
          <w:i/>
        </w:rPr>
        <w:t xml:space="preserve"> </w:t>
      </w:r>
      <w:r w:rsidR="00B72D58">
        <w:t>3GPP T</w:t>
      </w:r>
      <w:bookmarkStart w:id="3" w:name="_GoBack"/>
      <w:bookmarkEnd w:id="3"/>
      <w:r w:rsidR="00B72D58">
        <w:t>SG-RAN WG2 Meeting #107, Prague, Czechia, 26th – 30th of August 2019</w:t>
      </w:r>
    </w:p>
    <w:p w14:paraId="462F0860" w14:textId="79444EDA" w:rsidR="00EA3FBA" w:rsidRDefault="00EA3FBA" w:rsidP="003B3794">
      <w:pPr>
        <w:pStyle w:val="ListParagraph"/>
        <w:numPr>
          <w:ilvl w:val="0"/>
          <w:numId w:val="8"/>
        </w:numPr>
      </w:pPr>
      <w:bookmarkStart w:id="4" w:name="_Ref14098724"/>
      <w:r w:rsidRPr="00EA3FBA">
        <w:t xml:space="preserve">H. Martikainen, I. Viering, A. Lobinger, T. Jokela, "On the Basics of Conditional Handover for 5G Mobility," </w:t>
      </w:r>
      <w:r w:rsidRPr="00EA3FBA">
        <w:rPr>
          <w:i/>
        </w:rPr>
        <w:t>IEEE International Symposium on Personal, Indoor and Mobile Radio Communications (PIMRC) 2018</w:t>
      </w:r>
      <w:r w:rsidRPr="00EA3FBA">
        <w:t xml:space="preserve">, Bologna, Italy, </w:t>
      </w:r>
      <w:r w:rsidR="004660A3" w:rsidRPr="00EA3FBA">
        <w:t>September</w:t>
      </w:r>
      <w:r w:rsidRPr="00EA3FBA">
        <w:t xml:space="preserve"> 2018.</w:t>
      </w:r>
      <w:bookmarkEnd w:id="4"/>
    </w:p>
    <w:p w14:paraId="1DE03441" w14:textId="50A3AA3F" w:rsidR="00293D55" w:rsidRPr="00B61B92" w:rsidRDefault="00293D55" w:rsidP="003B3794">
      <w:pPr>
        <w:pStyle w:val="ListParagraph"/>
        <w:numPr>
          <w:ilvl w:val="0"/>
          <w:numId w:val="8"/>
        </w:numPr>
      </w:pPr>
      <w:bookmarkStart w:id="5" w:name="_Ref14160623"/>
      <w:r w:rsidRPr="00293D55">
        <w:t>R2-1907090</w:t>
      </w:r>
      <w:bookmarkEnd w:id="5"/>
      <w:r w:rsidR="00555EF6">
        <w:t xml:space="preserve"> </w:t>
      </w:r>
      <w:r w:rsidR="00555EF6" w:rsidRPr="00E11AB3">
        <w:rPr>
          <w:i/>
        </w:rPr>
        <w:t>Discussion on the deconfiguration of CHO candidates</w:t>
      </w:r>
      <w:r w:rsidR="00555EF6">
        <w:t xml:space="preserve"> </w:t>
      </w:r>
      <w:r w:rsidR="00555EF6" w:rsidRPr="00555EF6">
        <w:t>3GPP TSG-RAN WG2 Meeting #106, Reno, USA, 13th – 17th of May 2019</w:t>
      </w:r>
    </w:p>
    <w:p w14:paraId="33619C81" w14:textId="77777777" w:rsidR="00E50D73" w:rsidRPr="00CD4C7B" w:rsidRDefault="00E50D73" w:rsidP="00E50D73"/>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AFFF4" w14:textId="77777777" w:rsidR="003314D9" w:rsidRDefault="003314D9">
      <w:r>
        <w:separator/>
      </w:r>
    </w:p>
  </w:endnote>
  <w:endnote w:type="continuationSeparator" w:id="0">
    <w:p w14:paraId="18096214" w14:textId="77777777" w:rsidR="003314D9" w:rsidRDefault="003314D9">
      <w:r>
        <w:continuationSeparator/>
      </w:r>
    </w:p>
  </w:endnote>
  <w:endnote w:type="continuationNotice" w:id="1">
    <w:p w14:paraId="32C0FB80" w14:textId="77777777" w:rsidR="003314D9" w:rsidRDefault="003314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2C611F" w:rsidRDefault="002C61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2C611F" w:rsidRDefault="002C61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2C611F" w:rsidRDefault="002C61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B001B" w14:textId="77777777" w:rsidR="003314D9" w:rsidRDefault="003314D9">
      <w:r>
        <w:separator/>
      </w:r>
    </w:p>
  </w:footnote>
  <w:footnote w:type="continuationSeparator" w:id="0">
    <w:p w14:paraId="1875CE5D" w14:textId="77777777" w:rsidR="003314D9" w:rsidRDefault="003314D9">
      <w:r>
        <w:continuationSeparator/>
      </w:r>
    </w:p>
  </w:footnote>
  <w:footnote w:type="continuationNotice" w:id="1">
    <w:p w14:paraId="4770F22D" w14:textId="77777777" w:rsidR="003314D9" w:rsidRDefault="003314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2C611F" w:rsidRDefault="002C61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2C611F" w:rsidRDefault="002C61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2C611F" w:rsidRDefault="002C61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7E3005"/>
    <w:multiLevelType w:val="hybridMultilevel"/>
    <w:tmpl w:val="F42E49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FC656D"/>
    <w:multiLevelType w:val="hybridMultilevel"/>
    <w:tmpl w:val="85C8C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6D5536"/>
    <w:multiLevelType w:val="hybridMultilevel"/>
    <w:tmpl w:val="9C387F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A3537B"/>
    <w:multiLevelType w:val="hybridMultilevel"/>
    <w:tmpl w:val="D2BC1760"/>
    <w:lvl w:ilvl="0" w:tplc="43B85628">
      <w:start w:val="1"/>
      <w:numFmt w:val="decimal"/>
      <w:lvlText w:val="[%1]"/>
      <w:lvlJc w:val="left"/>
      <w:pPr>
        <w:ind w:left="284" w:hanging="2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6A01291"/>
    <w:multiLevelType w:val="hybridMultilevel"/>
    <w:tmpl w:val="EB5A75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5"/>
  </w:num>
  <w:num w:numId="9">
    <w:abstractNumId w:val="4"/>
  </w:num>
  <w:num w:numId="10">
    <w:abstractNumId w:val="2"/>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2F84"/>
    <w:rsid w:val="00094568"/>
    <w:rsid w:val="000B6C24"/>
    <w:rsid w:val="000B7BCF"/>
    <w:rsid w:val="000C522B"/>
    <w:rsid w:val="000D58AB"/>
    <w:rsid w:val="00104AFA"/>
    <w:rsid w:val="00112F1A"/>
    <w:rsid w:val="00123A5C"/>
    <w:rsid w:val="00144A93"/>
    <w:rsid w:val="00145075"/>
    <w:rsid w:val="00161A0F"/>
    <w:rsid w:val="001741A0"/>
    <w:rsid w:val="00175FA0"/>
    <w:rsid w:val="00194CD0"/>
    <w:rsid w:val="001A2F48"/>
    <w:rsid w:val="001B49C9"/>
    <w:rsid w:val="001C23F4"/>
    <w:rsid w:val="001C2BF1"/>
    <w:rsid w:val="001C4F79"/>
    <w:rsid w:val="001F0C22"/>
    <w:rsid w:val="001F168B"/>
    <w:rsid w:val="001F7831"/>
    <w:rsid w:val="00204045"/>
    <w:rsid w:val="0020712B"/>
    <w:rsid w:val="002137BA"/>
    <w:rsid w:val="0022606D"/>
    <w:rsid w:val="00231728"/>
    <w:rsid w:val="00250404"/>
    <w:rsid w:val="002610D8"/>
    <w:rsid w:val="00271A8A"/>
    <w:rsid w:val="002747EC"/>
    <w:rsid w:val="0027680D"/>
    <w:rsid w:val="002855BF"/>
    <w:rsid w:val="00293D55"/>
    <w:rsid w:val="002A5627"/>
    <w:rsid w:val="002C611F"/>
    <w:rsid w:val="002D2872"/>
    <w:rsid w:val="002F0D22"/>
    <w:rsid w:val="002F1F59"/>
    <w:rsid w:val="003172DC"/>
    <w:rsid w:val="00325AE3"/>
    <w:rsid w:val="00326069"/>
    <w:rsid w:val="003314D9"/>
    <w:rsid w:val="0035462D"/>
    <w:rsid w:val="00364B41"/>
    <w:rsid w:val="00365AAF"/>
    <w:rsid w:val="00383096"/>
    <w:rsid w:val="003902A0"/>
    <w:rsid w:val="003A41EF"/>
    <w:rsid w:val="003B3794"/>
    <w:rsid w:val="003B40AD"/>
    <w:rsid w:val="003C4E37"/>
    <w:rsid w:val="003C7A62"/>
    <w:rsid w:val="003E16BE"/>
    <w:rsid w:val="003F0C8F"/>
    <w:rsid w:val="003F4E28"/>
    <w:rsid w:val="004006E8"/>
    <w:rsid w:val="00401855"/>
    <w:rsid w:val="00431A66"/>
    <w:rsid w:val="00465587"/>
    <w:rsid w:val="004660A3"/>
    <w:rsid w:val="00477455"/>
    <w:rsid w:val="00482F28"/>
    <w:rsid w:val="004A1D24"/>
    <w:rsid w:val="004A1F7B"/>
    <w:rsid w:val="004C44D2"/>
    <w:rsid w:val="004D3578"/>
    <w:rsid w:val="004D380D"/>
    <w:rsid w:val="004E213A"/>
    <w:rsid w:val="004E21E3"/>
    <w:rsid w:val="00503171"/>
    <w:rsid w:val="00505CFD"/>
    <w:rsid w:val="00506C28"/>
    <w:rsid w:val="00534DA0"/>
    <w:rsid w:val="00543E6C"/>
    <w:rsid w:val="00555EF6"/>
    <w:rsid w:val="00565087"/>
    <w:rsid w:val="0056573F"/>
    <w:rsid w:val="005720B2"/>
    <w:rsid w:val="005A4E31"/>
    <w:rsid w:val="005B774D"/>
    <w:rsid w:val="005F2EF0"/>
    <w:rsid w:val="00611566"/>
    <w:rsid w:val="00626431"/>
    <w:rsid w:val="00646D99"/>
    <w:rsid w:val="00656910"/>
    <w:rsid w:val="006B6F42"/>
    <w:rsid w:val="006C66D8"/>
    <w:rsid w:val="006D1E24"/>
    <w:rsid w:val="006E1417"/>
    <w:rsid w:val="006F6A2C"/>
    <w:rsid w:val="007069DC"/>
    <w:rsid w:val="00710201"/>
    <w:rsid w:val="0072073A"/>
    <w:rsid w:val="00722293"/>
    <w:rsid w:val="007342B5"/>
    <w:rsid w:val="00734A5B"/>
    <w:rsid w:val="00744E76"/>
    <w:rsid w:val="00757D40"/>
    <w:rsid w:val="00781F0F"/>
    <w:rsid w:val="0078727C"/>
    <w:rsid w:val="0079049D"/>
    <w:rsid w:val="00793DC5"/>
    <w:rsid w:val="007B18D8"/>
    <w:rsid w:val="007C095F"/>
    <w:rsid w:val="007C2DD0"/>
    <w:rsid w:val="007F2E08"/>
    <w:rsid w:val="008028A4"/>
    <w:rsid w:val="00813245"/>
    <w:rsid w:val="0081575A"/>
    <w:rsid w:val="008622BA"/>
    <w:rsid w:val="0086354A"/>
    <w:rsid w:val="008768CA"/>
    <w:rsid w:val="00877EF9"/>
    <w:rsid w:val="00880559"/>
    <w:rsid w:val="008A7EA0"/>
    <w:rsid w:val="008B5306"/>
    <w:rsid w:val="008C3057"/>
    <w:rsid w:val="008D2E4D"/>
    <w:rsid w:val="008F396F"/>
    <w:rsid w:val="0090271F"/>
    <w:rsid w:val="00902DB9"/>
    <w:rsid w:val="0090466A"/>
    <w:rsid w:val="00923655"/>
    <w:rsid w:val="00924277"/>
    <w:rsid w:val="00936071"/>
    <w:rsid w:val="00940212"/>
    <w:rsid w:val="00940DEE"/>
    <w:rsid w:val="00942EC2"/>
    <w:rsid w:val="00961B32"/>
    <w:rsid w:val="00962509"/>
    <w:rsid w:val="00970DB3"/>
    <w:rsid w:val="00974BB0"/>
    <w:rsid w:val="00975BCD"/>
    <w:rsid w:val="00976731"/>
    <w:rsid w:val="009A0AF3"/>
    <w:rsid w:val="009A78EC"/>
    <w:rsid w:val="009B07CD"/>
    <w:rsid w:val="009C19E9"/>
    <w:rsid w:val="009D74A6"/>
    <w:rsid w:val="009F1B92"/>
    <w:rsid w:val="00A01F58"/>
    <w:rsid w:val="00A10F02"/>
    <w:rsid w:val="00A204CA"/>
    <w:rsid w:val="00A209D6"/>
    <w:rsid w:val="00A53724"/>
    <w:rsid w:val="00A54B2B"/>
    <w:rsid w:val="00A82346"/>
    <w:rsid w:val="00A92992"/>
    <w:rsid w:val="00A9671C"/>
    <w:rsid w:val="00AA1553"/>
    <w:rsid w:val="00AA7D51"/>
    <w:rsid w:val="00AD453E"/>
    <w:rsid w:val="00AE4110"/>
    <w:rsid w:val="00B05380"/>
    <w:rsid w:val="00B05962"/>
    <w:rsid w:val="00B15449"/>
    <w:rsid w:val="00B16C2F"/>
    <w:rsid w:val="00B27303"/>
    <w:rsid w:val="00B47FD1"/>
    <w:rsid w:val="00B516BB"/>
    <w:rsid w:val="00B61B92"/>
    <w:rsid w:val="00B72D58"/>
    <w:rsid w:val="00B7718B"/>
    <w:rsid w:val="00B84DB2"/>
    <w:rsid w:val="00B87648"/>
    <w:rsid w:val="00BB6EDD"/>
    <w:rsid w:val="00BC3555"/>
    <w:rsid w:val="00BD6DEC"/>
    <w:rsid w:val="00C12B51"/>
    <w:rsid w:val="00C24650"/>
    <w:rsid w:val="00C25465"/>
    <w:rsid w:val="00C30389"/>
    <w:rsid w:val="00C33079"/>
    <w:rsid w:val="00C7675B"/>
    <w:rsid w:val="00C77CA6"/>
    <w:rsid w:val="00C83A13"/>
    <w:rsid w:val="00C9068C"/>
    <w:rsid w:val="00C92967"/>
    <w:rsid w:val="00CA2977"/>
    <w:rsid w:val="00CA3D0C"/>
    <w:rsid w:val="00CA654B"/>
    <w:rsid w:val="00CB72B8"/>
    <w:rsid w:val="00CC1B80"/>
    <w:rsid w:val="00CD4C7B"/>
    <w:rsid w:val="00CE4727"/>
    <w:rsid w:val="00D004DE"/>
    <w:rsid w:val="00D06F02"/>
    <w:rsid w:val="00D33BE3"/>
    <w:rsid w:val="00D3792D"/>
    <w:rsid w:val="00D54682"/>
    <w:rsid w:val="00D55E47"/>
    <w:rsid w:val="00D62E19"/>
    <w:rsid w:val="00D67CD1"/>
    <w:rsid w:val="00D738D6"/>
    <w:rsid w:val="00D80795"/>
    <w:rsid w:val="00D854BE"/>
    <w:rsid w:val="00D87E00"/>
    <w:rsid w:val="00D9134D"/>
    <w:rsid w:val="00D96D11"/>
    <w:rsid w:val="00DA17F2"/>
    <w:rsid w:val="00DA4CA2"/>
    <w:rsid w:val="00DA7A03"/>
    <w:rsid w:val="00DB0DB8"/>
    <w:rsid w:val="00DB1818"/>
    <w:rsid w:val="00DC309B"/>
    <w:rsid w:val="00DC4DA2"/>
    <w:rsid w:val="00DC5261"/>
    <w:rsid w:val="00DE25D2"/>
    <w:rsid w:val="00E11AB3"/>
    <w:rsid w:val="00E17037"/>
    <w:rsid w:val="00E46C08"/>
    <w:rsid w:val="00E471CF"/>
    <w:rsid w:val="00E50D73"/>
    <w:rsid w:val="00E62835"/>
    <w:rsid w:val="00E77645"/>
    <w:rsid w:val="00E83697"/>
    <w:rsid w:val="00EA3FBA"/>
    <w:rsid w:val="00EA66C9"/>
    <w:rsid w:val="00EB1D67"/>
    <w:rsid w:val="00EC3C1A"/>
    <w:rsid w:val="00EC4A25"/>
    <w:rsid w:val="00F025A2"/>
    <w:rsid w:val="00F036E9"/>
    <w:rsid w:val="00F07388"/>
    <w:rsid w:val="00F1475B"/>
    <w:rsid w:val="00F2026E"/>
    <w:rsid w:val="00F2210A"/>
    <w:rsid w:val="00F32AC8"/>
    <w:rsid w:val="00F37743"/>
    <w:rsid w:val="00F54A3D"/>
    <w:rsid w:val="00F54CB0"/>
    <w:rsid w:val="00F579CD"/>
    <w:rsid w:val="00F653B8"/>
    <w:rsid w:val="00F71B89"/>
    <w:rsid w:val="00F7353C"/>
    <w:rsid w:val="00F76F8F"/>
    <w:rsid w:val="00F81093"/>
    <w:rsid w:val="00F941DF"/>
    <w:rsid w:val="00FA1266"/>
    <w:rsid w:val="00FA3E22"/>
    <w:rsid w:val="00FB36FA"/>
    <w:rsid w:val="00FC1192"/>
    <w:rsid w:val="00FE251B"/>
    <w:rsid w:val="00FE5E68"/>
    <w:rsid w:val="00FF0E6C"/>
    <w:rsid w:val="00FF21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61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61B92"/>
    <w:pPr>
      <w:ind w:left="720"/>
      <w:contextualSpacing/>
    </w:pPr>
  </w:style>
  <w:style w:type="character" w:styleId="CommentReference">
    <w:name w:val="annotation reference"/>
    <w:basedOn w:val="DefaultParagraphFont"/>
    <w:rsid w:val="00E50D73"/>
    <w:rPr>
      <w:sz w:val="16"/>
      <w:szCs w:val="16"/>
    </w:rPr>
  </w:style>
  <w:style w:type="paragraph" w:styleId="CommentText">
    <w:name w:val="annotation text"/>
    <w:basedOn w:val="Normal"/>
    <w:link w:val="CommentTextChar"/>
    <w:rsid w:val="00E50D73"/>
  </w:style>
  <w:style w:type="character" w:customStyle="1" w:styleId="CommentTextChar">
    <w:name w:val="Comment Text Char"/>
    <w:basedOn w:val="DefaultParagraphFont"/>
    <w:link w:val="CommentText"/>
    <w:rsid w:val="00E50D73"/>
    <w:rPr>
      <w:lang w:eastAsia="en-US"/>
    </w:rPr>
  </w:style>
  <w:style w:type="paragraph" w:styleId="CommentSubject">
    <w:name w:val="annotation subject"/>
    <w:basedOn w:val="CommentText"/>
    <w:next w:val="CommentText"/>
    <w:link w:val="CommentSubjectChar"/>
    <w:rsid w:val="00E50D73"/>
    <w:rPr>
      <w:b/>
      <w:bCs/>
    </w:rPr>
  </w:style>
  <w:style w:type="character" w:customStyle="1" w:styleId="CommentSubjectChar">
    <w:name w:val="Comment Subject Char"/>
    <w:basedOn w:val="CommentTextChar"/>
    <w:link w:val="CommentSubject"/>
    <w:rsid w:val="00E50D7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15808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23325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5AIRPNAIUNRU-859666464-5247</_dlc_DocId>
    <_dlc_DocIdUrl xmlns="71c5aaf6-e6ce-465b-b873-5148d2a4c105">
      <Url>https://nokia.sharepoint.com/sites/c5g/e2earch/_layouts/15/DocIdRedir.aspx?ID=5AIRPNAIUNRU-859666464-5247</Url>
      <Description>5AIRPNAIUNRU-859666464-5247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30023F55-833E-41E4-A6E4-E5E76BFF0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150</TotalTime>
  <Pages>1</Pages>
  <Words>1612</Words>
  <Characters>9193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10784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Stanczak, Jedrzej (Nokia - PL/Wroclaw)</cp:lastModifiedBy>
  <cp:revision>30</cp:revision>
  <dcterms:created xsi:type="dcterms:W3CDTF">2019-07-15T10:18:00Z</dcterms:created>
  <dcterms:modified xsi:type="dcterms:W3CDTF">2019-08-15T19:04:00Z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e85e1644-579e-485e-bad6-3ac641517318</vt:lpwstr>
  </property>
</Properties>
</file>